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5FDFF"/>
        <w:spacing w:line="240" w:lineRule="atLeast"/>
        <w:jc w:val="center"/>
        <w:rPr>
          <w:rFonts w:asciiTheme="minorEastAsia" w:hAnsiTheme="minorEastAsia" w:cstheme="minorEastAsia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color w:val="ED5A38"/>
          <w:sz w:val="28"/>
          <w:szCs w:val="28"/>
          <w:shd w:val="clear" w:color="auto" w:fill="FFFFFF"/>
        </w:rPr>
        <w:t>2016年（中级）社会工作实务真题 参考答案</w:t>
      </w:r>
    </w:p>
    <w:p>
      <w:pPr>
        <w:pStyle w:val="4"/>
        <w:widowControl/>
        <w:spacing w:beforeAutospacing="0" w:afterAutospacing="0" w:line="240" w:lineRule="atLeast"/>
        <w:rPr>
          <w:rFonts w:hint="eastAsia" w:ascii="宋体" w:hAnsi="宋体" w:eastAsia="宋体" w:cstheme="minorEastAsia"/>
          <w:b/>
          <w:bCs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b/>
          <w:bCs/>
          <w:color w:val="333333"/>
          <w:sz w:val="21"/>
          <w:szCs w:val="21"/>
        </w:rPr>
        <w:t>第一题：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1、列出本案例中家庭面临的问题。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（1）心理压力大、摆脱不了失独的阴影，案例中提到“家庭成员不愿意面对现实，长期沉浸在悲伤和自责中”；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（2）家庭关系紧张、面临婚姻破裂的风险，案例中提到“有的夫妻关系变得紧张，导致婚姻破裂的危机”；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（3）家庭照顾缺失的危机，案例中提到“有的老人疾病缠身，无人照顾 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（4）经济收入低、生活压力大，案例中提到“有的家庭缺乏稳定的收入，经济困难”；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（5）养老问题面临挑战，案例中提到“有的家庭成员害怕无人养老送终，对未来充满担忧”；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（6）社会参与少、社会支持不足，案例中提到“社区居民虽然对失独家庭感到同情，但不知如何与其交往，也很少邀请这些家庭参加社区活动”。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2、结合案例中的问题，从家庭、社区、社会三个层面，社会工作者应采取什么干预措施。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（1）家庭层面：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1)提供个人心理疏导，缓解失独家长的心理压力，鼓励其走出失独的阴影；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2)提供婚姻辅导，鼓励夫妻双方要携手共同度过难关，相互扶持；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3)提供经济援助，为生活困难的家庭提供经济援助；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4)提供家庭照顾，组织志愿者和社区力量为缺乏照顾的家庭提供家庭照顾； 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（2）社区层面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1)组织丰富的社区活动，鼓励失独家庭积极走出家庭，参与社区活动；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2)进行社区宣传，鼓励社区居民要关心照顾失独家庭，为失独家庭创造一个温暖、友爱的社区环境；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3)开展社区志愿服务，组织志愿者和社区邻里为有困难的失独家庭提供必要的服务，例如家庭照顾、家政服务等等；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4)帮助解决实际问题，了解失独家庭的主要困难，帮助其解决实际困难。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（3）社会层面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1)积极倡导针对失独家庭的政策法规的改良，完善国家的养老保障体制；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2)积极宣传对失独家庭的关心和照顾，营造一个充满关爱、友善、和谐的社会环境。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rPr>
          <w:rFonts w:hint="eastAsia" w:ascii="宋体" w:hAnsi="宋体" w:eastAsia="宋体" w:cstheme="minorEastAsia"/>
          <w:b/>
          <w:bCs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b/>
          <w:bCs/>
          <w:color w:val="333333"/>
          <w:sz w:val="21"/>
          <w:szCs w:val="21"/>
        </w:rPr>
        <w:t>第二题：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1.依据上图，分析小张的社会生态系统状况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（1）小张的家庭由父亲、母亲、妻子四人组成，小张与父亲、母亲、妻子的关系都很紧密；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（2）小张的家庭关系中，小张的父亲、母亲与小张的妻子关系不好；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（3）小张目前的资源主要有媒体、政府部门、社会工作服务机构、老乡、企业、同事、邻居、医院；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（4）在小张目前的资源中，可以使用的有社会工作服务机构、老乡、同事、邻居，并且这些资源关系比较紧密，可以充分使用；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（5）在小张目前的资源中，关系比较疏远的有媒体、政府部门、企业、医院，这些资源是可以争取使用的。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2、依据企业社会工作的服务内容，社会工作者可以为小张提供那些服务？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（1）情绪管理、心理疏导，小张由于遇到了各种问题出现了情绪困扰，所以要对小张进行情绪管理与心理疏导，帮助其解决目前的情绪问题；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（2）平衡家庭、工作和生活的关系，小张遇到了家庭、工作和生活的冲突，因为没有处理好三者之间的关系，导致其工作出错、擅自离岗等情况，要指导其平衡好家庭、工作和生活的关系；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（3）调节劳动关系、争取职工合法权益，小张在工作中出现了小错误和纰漏，领导声称要扣发其奖金，要协助小张与公司领导积极沟通协调，向公司说明情况，争取自己的合法权益；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（4）协助困难职工改善生活，此时的小张家庭遇到了困难，可以向企业申请困难职工的救助，帮助其改善目前的生活状况，减轻生活压力；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5）家庭关系调节，家庭系统图里可以看到小张的父亲母亲与小张的妻子关系并不好，也可能是目前造成小张压力过大的原因，所以调节家庭成员关系，让小张的妻子也承担起家庭照顾的责任，减轻小张的生活压力。</w:t>
      </w:r>
    </w:p>
    <w:p>
      <w:pPr>
        <w:pStyle w:val="4"/>
        <w:widowControl/>
        <w:spacing w:beforeAutospacing="0" w:afterAutospacing="0" w:line="240" w:lineRule="atLeast"/>
        <w:ind w:firstLine="420"/>
        <w:rPr>
          <w:rFonts w:ascii="宋体" w:hAnsi="宋体" w:eastAsia="宋体" w:cstheme="minorEastAsia"/>
          <w:color w:val="333333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rPr>
          <w:rFonts w:hint="eastAsia" w:ascii="宋体" w:hAnsi="宋体" w:eastAsia="宋体" w:cstheme="minorEastAsia"/>
          <w:b/>
          <w:bCs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b/>
          <w:bCs/>
          <w:color w:val="333333"/>
          <w:sz w:val="21"/>
          <w:szCs w:val="21"/>
        </w:rPr>
        <w:t>第三题：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1、列出该社区自身拥有的资源。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该社区的目前拥有的资源主要有：文化资源、各类活动场所和服务器材、社会服务经费、社区居民骨干、志愿者、社会组织和便民服务商、社会工作服务机构等。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2、本案例中社会工作服务机构协调该社区各类服务资源时，把握了哪些原则？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（1）多方参与、共同协商的原则，案例中提到“邀请了社区居委会人员、社区社会组织骨干和志愿者一起分析各自的优势、局限和角色差别”；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（2）认识清晰、目标明确的原则，案例中提到“澄清了对社区服务的认识、达成了共同的目标”；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（3）分工明确、责任到人的原则，案例中提到“明确了各自职责”；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（4）制度完善、机制健全的原则，案例中提到“建立了信息搜集与共享制度、联席会议制度和服务联办制度”；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（5）三社联动的原则，案例中提到“形成了社区居委会、社会工作服务机构和社区社会组织分工合作的联动机制”。</w:t>
      </w:r>
    </w:p>
    <w:p>
      <w:pPr>
        <w:pStyle w:val="4"/>
        <w:widowControl/>
        <w:spacing w:beforeAutospacing="0" w:afterAutospacing="0" w:line="240" w:lineRule="atLeast"/>
        <w:rPr>
          <w:rStyle w:val="7"/>
          <w:rFonts w:hint="eastAsia" w:ascii="宋体" w:hAnsi="宋体" w:eastAsia="宋体" w:cstheme="minorEastAsia"/>
          <w:bCs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theme="minorEastAsia"/>
          <w:b w:val="0"/>
          <w:color w:val="333333"/>
          <w:sz w:val="21"/>
          <w:szCs w:val="21"/>
        </w:rPr>
        <w:br w:type="textWrapping"/>
      </w:r>
      <w:r>
        <w:rPr>
          <w:rStyle w:val="7"/>
          <w:rFonts w:hint="eastAsia" w:ascii="宋体" w:hAnsi="宋体" w:eastAsia="宋体" w:cstheme="minorEastAsia"/>
          <w:bCs/>
          <w:color w:val="333333"/>
          <w:sz w:val="21"/>
          <w:szCs w:val="21"/>
        </w:rPr>
        <w:t>第四题：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1、社会工作者为李某提供了哪些促进其社会适应的服务？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（1）为李某提供心理疏导，协助李某调整非理性信念，控制自己的情绪；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（2）解决实际生活困难，帮助其就业，社会工作者协调多方资源缓解了李某的生计困难，协助李某找到了工作和临时住房；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（3）改善其家庭关系，社会工作者协调李某与家人的关系，家人重新接纳了李某。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2、运用理性情绪治疗模式，对李某申请低保时的A、B、C作具体说明，并分析其相互关系。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（1）A是引发事件，即“李某在办理低保申请时，工作人员要求其补齐材料再来办理”。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B是对事件的看法、态度与评价，即“李某十分悲观，觉得这辈子再也没有希望了”“李某为此很生气”。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C是行为后果，即“与工作人员大吵大闹，并当场撕掉了申请材料”。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（2）ABC三者之间的关系是：A不直接影响C，而是通过B影响了C。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案例中提到的李某在办理低保时与工作人员产生了冲突，实际上是非理性信念导致的结果，是由A引发事件发生之后，由于李某对目前的状况受到了各种情绪和态度的影响，即B的影响，所以导致了C的结果出现，所以通过理性情绪治疗分析，导致C出现的原因是B，也就是李某的非理性信念，而不是A申请低保的事件，所以事情的解决要从B着手，而不是A，即要解决李某的非理性信念。</w:t>
      </w:r>
    </w:p>
    <w:p>
      <w:pPr>
        <w:pStyle w:val="4"/>
        <w:widowControl/>
        <w:spacing w:beforeAutospacing="0" w:afterAutospacing="0" w:line="240" w:lineRule="atLeast"/>
        <w:rPr>
          <w:rStyle w:val="7"/>
          <w:rFonts w:ascii="宋体" w:hAnsi="宋体" w:eastAsia="宋体" w:cstheme="minorEastAsia"/>
          <w:color w:val="333333"/>
          <w:sz w:val="21"/>
          <w:szCs w:val="21"/>
        </w:rPr>
      </w:pPr>
    </w:p>
    <w:p>
      <w:pPr>
        <w:pStyle w:val="4"/>
        <w:widowControl/>
        <w:spacing w:beforeAutospacing="0" w:afterAutospacing="0" w:line="240" w:lineRule="atLeast"/>
        <w:rPr>
          <w:rStyle w:val="7"/>
          <w:rFonts w:hint="eastAsia" w:ascii="宋体" w:hAnsi="宋体" w:eastAsia="宋体" w:cstheme="minorEastAsia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theme="minorEastAsia"/>
          <w:color w:val="333333"/>
          <w:sz w:val="21"/>
          <w:szCs w:val="21"/>
        </w:rPr>
        <w:t>第五题：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A需求分析：通过问卷调查、深度访谈等方式进行需求分析发现，目前该社区的青少年性格内向、敏感，自我认同度较低，需要进一步认识自我、了解自我；对外在职场陌生，不了解职场情况，需要进一步了解社会职场情况；缺乏职业生涯规划、对未来倍感迷茫，需要明确职业生涯规划。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B1帮助青少年提升自我认同感，了解自我、认识自我。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B2自我探索、小组活动、互动分享等形式，例如通过“我有……”“我能……”造句，每人在3分钟内以最快的速度造句，最后分享。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B3让服务对象对自身有清晰的认识和了解，了解自己的长处、优势、劣势与不足等。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C1帮助青少年了解外在职场，了解职场需求与职场动向。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C2外出参观与访问，带领青少年到“就业指导中心”或“职业介绍所”或某些企业的人力资源部门进行参观访问，并进一步目前招聘的具体需求和岗位要求等内容。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C3充分了解目前的就业现状，把握职场要求和岗位需求。</w:t>
      </w:r>
    </w:p>
    <w:p>
      <w:pPr>
        <w:pStyle w:val="4"/>
        <w:widowControl/>
        <w:spacing w:beforeAutospacing="0" w:afterAutospacing="0" w:line="240" w:lineRule="atLeast"/>
        <w:rPr>
          <w:rFonts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D1帮助青少年学会进行职业生涯规划，明确未来方向。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D2培训，邀请职业规划师进行培训，教导服务对象如何更好地对职业进行规划。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D3充分认识职业规划的重要性，并掌握职业规划的方法与技巧。</w:t>
      </w:r>
    </w:p>
    <w:p>
      <w:pPr>
        <w:pStyle w:val="4"/>
        <w:widowControl/>
        <w:spacing w:beforeAutospacing="0" w:afterAutospacing="0" w:line="240" w:lineRule="atLeast"/>
        <w:rPr>
          <w:rFonts w:hint="eastAsia" w:ascii="宋体" w:hAnsi="宋体" w:eastAsia="宋体" w:cstheme="minorEastAsia"/>
          <w:color w:val="333333"/>
          <w:sz w:val="21"/>
          <w:szCs w:val="21"/>
        </w:rPr>
      </w:pPr>
      <w:r>
        <w:rPr>
          <w:rFonts w:hint="eastAsia" w:ascii="宋体" w:hAnsi="宋体" w:eastAsia="宋体" w:cstheme="minorEastAsia"/>
          <w:color w:val="333333"/>
          <w:sz w:val="21"/>
          <w:szCs w:val="21"/>
        </w:rPr>
        <w:t>E1帮助青少年做应聘技巧的训练，进行就业指导、提升求职能力。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E2角色扮演或情景模拟、课后作业等，让青少年以小组的方式模拟招聘与应聘的情况，让其切身感受求职中的各种环节，其中包括简历撰写、面试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技巧、服饰搭配等等。</w:t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br w:type="textWrapping"/>
      </w:r>
      <w:r>
        <w:rPr>
          <w:rFonts w:hint="eastAsia" w:ascii="宋体" w:hAnsi="宋体" w:eastAsia="宋体" w:cstheme="minorEastAsia"/>
          <w:color w:val="333333"/>
          <w:sz w:val="21"/>
          <w:szCs w:val="21"/>
        </w:rPr>
        <w:t>E3熟练掌握应聘技巧，轻松心态应对求职。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411"/>
    <w:rsid w:val="003F7911"/>
    <w:rsid w:val="00984411"/>
    <w:rsid w:val="009F2B66"/>
    <w:rsid w:val="00AB1760"/>
    <w:rsid w:val="00AF10E1"/>
    <w:rsid w:val="00D356C2"/>
    <w:rsid w:val="7EA7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440</Words>
  <Characters>2514</Characters>
  <Lines>20</Lines>
  <Paragraphs>5</Paragraphs>
  <TotalTime>4</TotalTime>
  <ScaleCrop>false</ScaleCrop>
  <LinksUpToDate>false</LinksUpToDate>
  <CharactersWithSpaces>2949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2020-03-31T06:22:00Z</dcterms:created>
  <dc:creator>济南 社工</dc:creator>
  <cp:lastModifiedBy>dehon</cp:lastModifiedBy>
  <dcterms:modified xsi:type="dcterms:W3CDTF">2022-02-08T02:33:15Z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B5015CA5868E4955B20CE74994DF6156</vt:lpwstr>
  </property>
</Properties>
</file>